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6D3" w:rsidRPr="00E25757" w:rsidRDefault="004D16D3" w:rsidP="00E25757">
      <w:pPr>
        <w:pStyle w:val="a3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4D16D3">
        <w:rPr>
          <w:rFonts w:ascii="Times New Roman" w:hAnsi="Times New Roman"/>
          <w:b/>
          <w:color w:val="0070C0"/>
          <w:sz w:val="28"/>
          <w:szCs w:val="28"/>
        </w:rPr>
        <w:t>Сенсорная комната</w:t>
      </w:r>
    </w:p>
    <w:p w:rsidR="00144623" w:rsidRDefault="004D16D3" w:rsidP="00144623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4D16D3">
        <w:rPr>
          <w:rFonts w:ascii="Times New Roman" w:hAnsi="Times New Roman"/>
          <w:sz w:val="24"/>
          <w:szCs w:val="24"/>
        </w:rPr>
        <w:t xml:space="preserve">   </w:t>
      </w:r>
      <w:r w:rsidRPr="004D16D3">
        <w:rPr>
          <w:rFonts w:ascii="Times New Roman CYR" w:hAnsi="Times New Roman CYR" w:cs="Times New Roman CYR"/>
        </w:rPr>
        <w:t>Сенсорная комната –</w:t>
      </w:r>
      <w:r>
        <w:rPr>
          <w:rFonts w:ascii="Times New Roman CYR" w:hAnsi="Times New Roman CYR" w:cs="Times New Roman CYR"/>
        </w:rPr>
        <w:t xml:space="preserve"> это организованная особым образом окружающая среда, состоящая из множества различного рода стимуляторов, которые воздействуют на органы зрения, слуха,  осязания, вестибулярные рецепторы. </w:t>
      </w:r>
    </w:p>
    <w:p w:rsidR="004D16D3" w:rsidRPr="00144623" w:rsidRDefault="00144623" w:rsidP="00144623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4D16D3" w:rsidRPr="004D16D3">
        <w:rPr>
          <w:rFonts w:ascii="Times New Roman" w:hAnsi="Times New Roman"/>
          <w:sz w:val="24"/>
          <w:szCs w:val="24"/>
        </w:rPr>
        <w:t xml:space="preserve"> </w:t>
      </w:r>
      <w:r w:rsidR="004D16D3">
        <w:rPr>
          <w:rFonts w:ascii="Times New Roman CYR" w:hAnsi="Times New Roman CYR" w:cs="Times New Roman CYR"/>
        </w:rPr>
        <w:t>Функциональн</w:t>
      </w:r>
      <w:r>
        <w:rPr>
          <w:rFonts w:ascii="Times New Roman CYR" w:hAnsi="Times New Roman CYR" w:cs="Times New Roman CYR"/>
        </w:rPr>
        <w:t>ое использования комнаты</w:t>
      </w:r>
      <w:r w:rsidR="00E25757">
        <w:rPr>
          <w:rFonts w:ascii="Times New Roman CYR" w:hAnsi="Times New Roman CYR" w:cs="Times New Roman CYR"/>
        </w:rPr>
        <w:t xml:space="preserve"> ориентировано на</w:t>
      </w:r>
      <w:r w:rsidR="004D16D3">
        <w:rPr>
          <w:rFonts w:ascii="Times New Roman CYR" w:hAnsi="Times New Roman CYR" w:cs="Times New Roman CYR"/>
        </w:rPr>
        <w:t xml:space="preserve"> осуществление коррекционной работы, направленной на создание и поддержа</w:t>
      </w:r>
      <w:r w:rsidR="00E25757">
        <w:rPr>
          <w:rFonts w:ascii="Times New Roman CYR" w:hAnsi="Times New Roman CYR" w:cs="Times New Roman CYR"/>
        </w:rPr>
        <w:t>ние эмоционального благополучия;</w:t>
      </w:r>
      <w:r w:rsidR="004D16D3">
        <w:rPr>
          <w:rFonts w:ascii="Times New Roman CYR" w:hAnsi="Times New Roman CYR" w:cs="Times New Roman CYR"/>
        </w:rPr>
        <w:t xml:space="preserve"> развитие эмоциональной сферы, снижение уровня поведенческих отклонений, укрепление психологического здоровья воспитанников</w:t>
      </w:r>
      <w:r>
        <w:rPr>
          <w:rFonts w:ascii="Times New Roman CYR" w:hAnsi="Times New Roman CYR" w:cs="Times New Roman CYR"/>
        </w:rPr>
        <w:t>.</w:t>
      </w:r>
    </w:p>
    <w:p w:rsidR="004D16D3" w:rsidRDefault="004D16D3" w:rsidP="00144623">
      <w:pPr>
        <w:tabs>
          <w:tab w:val="left" w:pos="3969"/>
        </w:tabs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4D16D3">
        <w:rPr>
          <w:rFonts w:ascii="Times New Roman" w:hAnsi="Times New Roman"/>
          <w:b/>
          <w:color w:val="0070C0"/>
          <w:sz w:val="24"/>
          <w:szCs w:val="24"/>
        </w:rPr>
        <w:t>Перечень оборудования для детей, в том числе приспособленного для детей-инвалидов и детей с ограниченными возможностями здоровья.</w:t>
      </w: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723"/>
        <w:gridCol w:w="7040"/>
        <w:gridCol w:w="1843"/>
      </w:tblGrid>
      <w:tr w:rsidR="00B935E9" w:rsidRPr="00B935E9" w:rsidTr="00B935E9">
        <w:trPr>
          <w:trHeight w:val="585"/>
        </w:trPr>
        <w:tc>
          <w:tcPr>
            <w:tcW w:w="7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935E9">
              <w:rPr>
                <w:rFonts w:ascii="Times New Roman" w:hAnsi="Times New Roman"/>
                <w:i/>
                <w:sz w:val="24"/>
                <w:szCs w:val="24"/>
              </w:rPr>
              <w:t xml:space="preserve">№ </w:t>
            </w:r>
            <w:proofErr w:type="gramStart"/>
            <w:r w:rsidRPr="00B935E9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935E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/</w:t>
            </w:r>
            <w:r w:rsidRPr="00B935E9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</w:p>
        </w:tc>
        <w:tc>
          <w:tcPr>
            <w:tcW w:w="7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935E9">
              <w:rPr>
                <w:rFonts w:ascii="Times New Roman" w:hAnsi="Times New Roman"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935E9">
              <w:rPr>
                <w:rFonts w:ascii="Times New Roman" w:hAnsi="Times New Roman"/>
                <w:i/>
                <w:sz w:val="24"/>
                <w:szCs w:val="24"/>
              </w:rPr>
              <w:t>Кол-во</w:t>
            </w:r>
          </w:p>
        </w:tc>
      </w:tr>
      <w:tr w:rsidR="00B935E9" w:rsidRPr="00B935E9" w:rsidTr="00B935E9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Лабиринт тип 1  со шнурками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935E9" w:rsidRPr="00B935E9" w:rsidTr="00B935E9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 xml:space="preserve">Лабиринт тип 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B935E9" w:rsidRPr="00B935E9" w:rsidTr="00B935E9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 xml:space="preserve">Лабиринт тип 2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935E9" w:rsidRPr="00B935E9" w:rsidTr="00B935E9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 xml:space="preserve">Настенная панель для подготовки к письму тип 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B935E9" w:rsidRPr="00B935E9" w:rsidTr="00B935E9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 xml:space="preserve">Настенная панель для подготовки к письму тип 2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935E9" w:rsidRPr="00B935E9" w:rsidTr="00B935E9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Настенная панель для подготовки к письму тип 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935E9" w:rsidRPr="00B935E9" w:rsidTr="00B935E9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Симметричный двойной лабиринт для подготовки к письму тип 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935E9" w:rsidRPr="00B935E9" w:rsidTr="00B935E9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 xml:space="preserve">Симметричный двойной лабиринт для подготовки к письму тип 2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935E9" w:rsidRPr="00B935E9" w:rsidTr="00B935E9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35E9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935E9">
              <w:rPr>
                <w:rFonts w:ascii="Times New Roman" w:hAnsi="Times New Roman"/>
                <w:bCs/>
                <w:sz w:val="24"/>
                <w:szCs w:val="24"/>
              </w:rPr>
              <w:t>Настенный лабиринт квадратный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B935E9" w:rsidRPr="00B935E9" w:rsidTr="00B935E9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35E9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935E9">
              <w:rPr>
                <w:rFonts w:ascii="Times New Roman" w:hAnsi="Times New Roman"/>
                <w:bCs/>
                <w:sz w:val="24"/>
                <w:szCs w:val="24"/>
              </w:rPr>
              <w:t>Настенный лабиринт треугольный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B935E9" w:rsidRPr="00B935E9" w:rsidTr="00B935E9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 xml:space="preserve">Настенный модуль для развития мелкой моторики и цветового восприятия тип 1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935E9" w:rsidRPr="00B935E9" w:rsidTr="00B935E9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 xml:space="preserve">Настенный модуль для развития мелкой моторики и цветового восприятия тип 2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935E9" w:rsidRPr="00B935E9" w:rsidTr="00B935E9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935E9">
              <w:rPr>
                <w:rFonts w:ascii="Times New Roman" w:hAnsi="Times New Roman"/>
                <w:bCs/>
                <w:sz w:val="24"/>
                <w:szCs w:val="24"/>
              </w:rPr>
              <w:t xml:space="preserve">Панель с фиброволокном для стимуляции зрительного и тактильного восприятия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B935E9" w:rsidRPr="00B935E9" w:rsidTr="00B935E9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 xml:space="preserve">Модульный лабиринт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935E9" w:rsidRPr="00B935E9" w:rsidTr="00B935E9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Стол-мозаика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E25757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935E9" w:rsidRPr="00B935E9" w:rsidTr="00B935E9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Световой стол для рисования песком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935E9" w:rsidRPr="00B935E9" w:rsidTr="00B935E9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Стол для игры в магнитные шарики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935E9" w:rsidRPr="00B935E9" w:rsidTr="00B935E9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 xml:space="preserve">Настенная панель для развития мелкой моторики и цветового и тактильного восприятия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</w:tr>
      <w:tr w:rsidR="00B935E9" w:rsidRPr="00B935E9" w:rsidTr="00B935E9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Устройство для развития вестибулярного аппарата тип 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935E9" w:rsidRPr="00B935E9" w:rsidTr="00B935E9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Устройство для развития вестибулярного аппарата тип 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935E9" w:rsidRPr="00B935E9" w:rsidTr="00B935E9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Сенсорная тропа тип 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935E9" w:rsidRPr="00B935E9" w:rsidTr="00B935E9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Тактильная дорожка тип 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935E9" w:rsidRPr="00B935E9" w:rsidTr="00B935E9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35E9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935E9">
              <w:rPr>
                <w:rFonts w:ascii="Times New Roman" w:hAnsi="Times New Roman"/>
                <w:bCs/>
                <w:sz w:val="24"/>
                <w:szCs w:val="24"/>
              </w:rPr>
              <w:t>Игра балансир месяц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B935E9" w:rsidRPr="00B935E9" w:rsidTr="00B935E9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35E9"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Комплект разноцветных подушек 4 шт.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935E9" w:rsidRPr="00B935E9" w:rsidTr="00B935E9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35E9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935E9">
              <w:rPr>
                <w:rFonts w:ascii="Times New Roman" w:hAnsi="Times New Roman"/>
                <w:bCs/>
                <w:sz w:val="24"/>
                <w:szCs w:val="24"/>
              </w:rPr>
              <w:t>Фиброоптический занавес с гребнем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B935E9" w:rsidRPr="00B935E9" w:rsidTr="00B935E9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35E9"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 xml:space="preserve">Световой проектор (светодиодный) со встроенным ротатором      болид                                             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935E9" w:rsidRPr="00B935E9" w:rsidTr="00B935E9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35E9"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935E9">
              <w:rPr>
                <w:rFonts w:ascii="Times New Roman" w:hAnsi="Times New Roman"/>
                <w:bCs/>
                <w:sz w:val="24"/>
                <w:szCs w:val="24"/>
              </w:rPr>
              <w:t>Фиброоптический модуль Облако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B935E9" w:rsidRPr="00B935E9" w:rsidTr="00B935E9">
        <w:trPr>
          <w:trHeight w:val="300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Управляемая панель для развития восприятия света и звука тип 1</w:t>
            </w:r>
          </w:p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6 ячеек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935E9" w:rsidRPr="00B935E9" w:rsidTr="00E25757">
        <w:trPr>
          <w:trHeight w:val="300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35E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29</w:t>
            </w:r>
          </w:p>
        </w:tc>
        <w:tc>
          <w:tcPr>
            <w:tcW w:w="7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935E9">
              <w:rPr>
                <w:rFonts w:ascii="Times New Roman" w:hAnsi="Times New Roman"/>
                <w:bCs/>
                <w:sz w:val="24"/>
                <w:szCs w:val="24"/>
              </w:rPr>
              <w:t>Управляемая панель для развития восприятия света и звука тип 2   круги 12 шт.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B935E9" w:rsidRPr="00B935E9" w:rsidTr="00B935E9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35E9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Зеркальная полусфера   цветная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935E9" w:rsidRPr="00B935E9" w:rsidTr="00A521C0">
        <w:trPr>
          <w:trHeight w:val="24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35E9"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5E9">
              <w:rPr>
                <w:rFonts w:ascii="Times New Roman" w:hAnsi="Times New Roman"/>
                <w:sz w:val="24"/>
                <w:szCs w:val="24"/>
              </w:rPr>
              <w:t>Источник света к зеркальной полусфере зебра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5E9" w:rsidRPr="00B935E9" w:rsidRDefault="00B935E9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521C0" w:rsidRPr="00B935E9" w:rsidTr="00A521C0">
        <w:trPr>
          <w:trHeight w:val="220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1C0" w:rsidRPr="00B935E9" w:rsidRDefault="00A521C0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7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1C0" w:rsidRPr="00B935E9" w:rsidRDefault="00A521C0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Ландшафтный стол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1C0" w:rsidRDefault="00A521C0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521C0" w:rsidRPr="00B935E9" w:rsidTr="00A521C0">
        <w:trPr>
          <w:trHeight w:val="180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1C0" w:rsidRPr="00B935E9" w:rsidRDefault="00A521C0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7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1C0" w:rsidRPr="00B935E9" w:rsidRDefault="00A521C0" w:rsidP="00B935E9">
            <w:pPr>
              <w:tabs>
                <w:tab w:val="left" w:pos="396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Сухой душ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1C0" w:rsidRDefault="00A521C0" w:rsidP="00B935E9">
            <w:pPr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B935E9" w:rsidRDefault="00B935E9" w:rsidP="004D16D3">
      <w:pPr>
        <w:tabs>
          <w:tab w:val="left" w:pos="3969"/>
        </w:tabs>
        <w:jc w:val="center"/>
        <w:rPr>
          <w:rFonts w:ascii="Times New Roman" w:hAnsi="Times New Roman"/>
          <w:b/>
          <w:noProof/>
          <w:color w:val="0070C0"/>
          <w:sz w:val="24"/>
          <w:szCs w:val="24"/>
          <w:lang w:eastAsia="ru-RU"/>
        </w:rPr>
      </w:pPr>
    </w:p>
    <w:p w:rsidR="00E25757" w:rsidRDefault="00B935E9" w:rsidP="00B935E9">
      <w:pPr>
        <w:tabs>
          <w:tab w:val="left" w:pos="3969"/>
        </w:tabs>
        <w:rPr>
          <w:rFonts w:ascii="Times New Roman" w:hAnsi="Times New Roman"/>
          <w:b/>
          <w:noProof/>
          <w:color w:val="0070C0"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color w:val="0070C0"/>
          <w:sz w:val="24"/>
          <w:szCs w:val="24"/>
          <w:lang w:eastAsia="ru-RU"/>
        </w:rPr>
        <w:t xml:space="preserve">  </w:t>
      </w:r>
      <w:r w:rsidR="00E25757">
        <w:rPr>
          <w:rFonts w:ascii="Times New Roman" w:hAnsi="Times New Roman"/>
          <w:b/>
          <w:noProof/>
          <w:color w:val="0070C0"/>
          <w:sz w:val="24"/>
          <w:szCs w:val="24"/>
          <w:lang w:eastAsia="ru-RU"/>
        </w:rPr>
        <w:t xml:space="preserve"> </w:t>
      </w:r>
      <w:r w:rsidR="0077056B">
        <w:rPr>
          <w:rFonts w:ascii="Times New Roman" w:hAnsi="Times New Roman"/>
          <w:b/>
          <w:noProof/>
          <w:color w:val="0070C0"/>
          <w:sz w:val="24"/>
          <w:szCs w:val="24"/>
          <w:lang w:eastAsia="ru-RU"/>
        </w:rPr>
        <w:drawing>
          <wp:inline distT="0" distB="0" distL="0" distR="0" wp14:anchorId="542AEB57">
            <wp:extent cx="2883535" cy="21583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056B">
        <w:rPr>
          <w:rFonts w:ascii="Times New Roman" w:hAnsi="Times New Roman"/>
          <w:b/>
          <w:noProof/>
          <w:color w:val="0070C0"/>
          <w:sz w:val="24"/>
          <w:szCs w:val="24"/>
          <w:lang w:eastAsia="ru-RU"/>
        </w:rPr>
        <w:t xml:space="preserve">     </w:t>
      </w:r>
      <w:r w:rsidR="0077056B">
        <w:rPr>
          <w:rFonts w:ascii="Times New Roman" w:hAnsi="Times New Roman"/>
          <w:b/>
          <w:noProof/>
          <w:color w:val="0070C0"/>
          <w:sz w:val="24"/>
          <w:szCs w:val="24"/>
          <w:lang w:eastAsia="ru-RU"/>
        </w:rPr>
        <w:drawing>
          <wp:inline distT="0" distB="0" distL="0" distR="0" wp14:anchorId="6E063FAA">
            <wp:extent cx="2883535" cy="21583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5757" w:rsidRDefault="00E25757" w:rsidP="0077056B">
      <w:pPr>
        <w:tabs>
          <w:tab w:val="left" w:pos="3969"/>
        </w:tabs>
        <w:jc w:val="both"/>
        <w:rPr>
          <w:rFonts w:ascii="Times New Roman" w:hAnsi="Times New Roman"/>
          <w:b/>
          <w:noProof/>
          <w:color w:val="0070C0"/>
          <w:sz w:val="24"/>
          <w:szCs w:val="24"/>
          <w:lang w:eastAsia="ru-RU"/>
        </w:rPr>
      </w:pPr>
    </w:p>
    <w:p w:rsidR="004D16D3" w:rsidRDefault="00E25757" w:rsidP="00B935E9">
      <w:pPr>
        <w:tabs>
          <w:tab w:val="left" w:pos="3969"/>
        </w:tabs>
        <w:rPr>
          <w:rFonts w:ascii="Times New Roman" w:hAnsi="Times New Roman"/>
          <w:b/>
          <w:noProof/>
          <w:color w:val="0070C0"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color w:val="0070C0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t xml:space="preserve">              </w:t>
      </w:r>
    </w:p>
    <w:p w:rsidR="00B935E9" w:rsidRDefault="0077056B" w:rsidP="0077056B">
      <w:pPr>
        <w:tabs>
          <w:tab w:val="left" w:pos="3969"/>
        </w:tabs>
        <w:rPr>
          <w:rFonts w:ascii="Times New Roman" w:hAnsi="Times New Roman"/>
          <w:b/>
          <w:noProof/>
          <w:color w:val="0070C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70C0"/>
          <w:sz w:val="24"/>
          <w:szCs w:val="24"/>
        </w:rPr>
        <w:t xml:space="preserve">    </w:t>
      </w:r>
      <w:r>
        <w:rPr>
          <w:rFonts w:ascii="Times New Roman" w:hAnsi="Times New Roman"/>
          <w:b/>
          <w:noProof/>
          <w:color w:val="0070C0"/>
          <w:sz w:val="24"/>
          <w:szCs w:val="24"/>
          <w:lang w:eastAsia="ru-RU"/>
        </w:rPr>
        <w:drawing>
          <wp:inline distT="0" distB="0" distL="0" distR="0" wp14:anchorId="437285DA" wp14:editId="1B85D836">
            <wp:extent cx="2883535" cy="21583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70C0"/>
          <w:sz w:val="24"/>
          <w:szCs w:val="24"/>
          <w:lang w:eastAsia="ru-RU"/>
        </w:rPr>
        <w:t xml:space="preserve">     </w:t>
      </w:r>
      <w:r>
        <w:rPr>
          <w:rFonts w:ascii="Times New Roman" w:hAnsi="Times New Roman"/>
          <w:b/>
          <w:noProof/>
          <w:color w:val="0070C0"/>
          <w:sz w:val="24"/>
          <w:szCs w:val="24"/>
          <w:lang w:eastAsia="ru-RU"/>
        </w:rPr>
        <w:drawing>
          <wp:inline distT="0" distB="0" distL="0" distR="0" wp14:anchorId="6E797A30">
            <wp:extent cx="2883535" cy="21583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6C7E" w:rsidRDefault="004B5FA3" w:rsidP="004B5FA3">
      <w:pPr>
        <w:tabs>
          <w:tab w:val="left" w:pos="3969"/>
        </w:tabs>
        <w:jc w:val="center"/>
        <w:rPr>
          <w:rFonts w:ascii="Times New Roman" w:hAnsi="Times New Roman"/>
          <w:b/>
          <w:noProof/>
          <w:color w:val="0070C0"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/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2880000" cy="2160000"/>
            <wp:effectExtent l="0" t="0" r="0" b="0"/>
            <wp:docPr id="1" name="Рисунок 1" descr="C:\Users\Тишаковы\Desktop\Таблицы на сайт\IMG_20200312_14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шаковы\Desktop\Таблицы на сайт\IMG_20200312_140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6C7E" w:rsidRDefault="006A6C7E" w:rsidP="0077056B">
      <w:pPr>
        <w:tabs>
          <w:tab w:val="left" w:pos="3969"/>
        </w:tabs>
        <w:rPr>
          <w:rFonts w:ascii="Times New Roman" w:hAnsi="Times New Roman"/>
          <w:b/>
          <w:color w:val="0070C0"/>
          <w:sz w:val="24"/>
          <w:szCs w:val="24"/>
        </w:rPr>
      </w:pPr>
    </w:p>
    <w:sectPr w:rsidR="006A6C7E" w:rsidSect="004D16D3">
      <w:pgSz w:w="11906" w:h="16838"/>
      <w:pgMar w:top="1134" w:right="850" w:bottom="1134" w:left="1134" w:header="708" w:footer="708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D16D3"/>
    <w:rsid w:val="00144623"/>
    <w:rsid w:val="00325A5E"/>
    <w:rsid w:val="004628D4"/>
    <w:rsid w:val="00473FA5"/>
    <w:rsid w:val="004B5FA3"/>
    <w:rsid w:val="004D16D3"/>
    <w:rsid w:val="006A6C7E"/>
    <w:rsid w:val="0077056B"/>
    <w:rsid w:val="00A521C0"/>
    <w:rsid w:val="00B935E9"/>
    <w:rsid w:val="00CF7112"/>
    <w:rsid w:val="00E25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6D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16D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93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35E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Тишаковы</dc:creator>
  <cp:keywords/>
  <dc:description/>
  <cp:lastModifiedBy>Пользователь Windows</cp:lastModifiedBy>
  <cp:revision>7</cp:revision>
  <dcterms:created xsi:type="dcterms:W3CDTF">2019-02-15T16:50:00Z</dcterms:created>
  <dcterms:modified xsi:type="dcterms:W3CDTF">2020-03-17T16:35:00Z</dcterms:modified>
</cp:coreProperties>
</file>